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63A" w:rsidRDefault="00E7263A" w:rsidP="00E7263A">
      <w:pPr>
        <w:jc w:val="center"/>
      </w:pPr>
    </w:p>
    <w:p w:rsidR="00E7263A" w:rsidRDefault="00E7263A" w:rsidP="00E7263A">
      <w:pPr>
        <w:jc w:val="center"/>
      </w:pPr>
    </w:p>
    <w:p w:rsidR="00E7263A" w:rsidRDefault="00E7263A" w:rsidP="00E7263A">
      <w:pPr>
        <w:jc w:val="center"/>
      </w:pPr>
    </w:p>
    <w:p w:rsidR="00E7263A" w:rsidRDefault="00E7263A" w:rsidP="00E7263A">
      <w:pPr>
        <w:jc w:val="center"/>
      </w:pPr>
    </w:p>
    <w:p w:rsidR="00E7263A" w:rsidRDefault="00E7263A" w:rsidP="00E7263A">
      <w:pPr>
        <w:jc w:val="center"/>
      </w:pPr>
    </w:p>
    <w:p w:rsidR="00E7263A" w:rsidRDefault="00E7263A" w:rsidP="00E7263A">
      <w:pPr>
        <w:jc w:val="center"/>
      </w:pPr>
    </w:p>
    <w:p w:rsidR="00E7263A" w:rsidRDefault="00E7263A" w:rsidP="00E7263A">
      <w:pPr>
        <w:jc w:val="center"/>
      </w:pPr>
      <w:bookmarkStart w:id="0" w:name="_GoBack"/>
      <w:r>
        <w:t>Milgram Study</w:t>
      </w:r>
    </w:p>
    <w:bookmarkEnd w:id="0"/>
    <w:p w:rsidR="00E7263A" w:rsidRDefault="00E7263A" w:rsidP="00E7263A">
      <w:pPr>
        <w:jc w:val="center"/>
      </w:pPr>
      <w:r>
        <w:t>Student’s Name</w:t>
      </w:r>
    </w:p>
    <w:p w:rsidR="00E7263A" w:rsidRDefault="00E7263A" w:rsidP="00E7263A">
      <w:pPr>
        <w:jc w:val="center"/>
      </w:pPr>
      <w:r>
        <w:t>Institution</w:t>
      </w:r>
    </w:p>
    <w:p w:rsidR="00E7263A" w:rsidRDefault="00E7263A">
      <w:pPr>
        <w:spacing w:line="259" w:lineRule="auto"/>
      </w:pPr>
      <w:r>
        <w:br w:type="page"/>
      </w:r>
    </w:p>
    <w:p w:rsidR="00E7263A" w:rsidRDefault="00E7263A" w:rsidP="00E7263A">
      <w:pPr>
        <w:jc w:val="center"/>
      </w:pPr>
      <w:r>
        <w:lastRenderedPageBreak/>
        <w:t>Milgram Study</w:t>
      </w:r>
    </w:p>
    <w:p w:rsidR="00E7263A" w:rsidRDefault="00E7263A" w:rsidP="00E7263A">
      <w:r>
        <w:t xml:space="preserve">           Stanley Milgram performed Milgram Shock Experiment to research on obedience to authority. He selected the participants for the experiment through newspaper advertisements for male candidates to participate in the study</w:t>
      </w:r>
      <w:r w:rsidRPr="00E7263A">
        <w:rPr>
          <w:rFonts w:eastAsia="Times New Roman" w:cs="Times New Roman"/>
          <w:szCs w:val="24"/>
        </w:rPr>
        <w:t xml:space="preserve"> </w:t>
      </w:r>
      <w:r>
        <w:rPr>
          <w:rFonts w:eastAsia="Times New Roman" w:cs="Times New Roman"/>
          <w:szCs w:val="24"/>
        </w:rPr>
        <w:t>(Gibson, 2020)</w:t>
      </w:r>
      <w:r>
        <w:t>. The experiment's procedure was that participants became paired and drew lots to identify those who were recognized as the learners and teachers. After that, the learner would be taken into a room where electrodes would be attached to his arms. On the other hand, the teacher, accompanied by the researcher, moved to another room having an electronic shock generator. The teacher would then be told to turn on the generator.</w:t>
      </w:r>
    </w:p>
    <w:p w:rsidR="00E7263A" w:rsidRDefault="00E7263A" w:rsidP="00E7263A">
      <w:pPr>
        <w:ind w:firstLine="720"/>
      </w:pPr>
      <w:r>
        <w:t>The Milgram study was marred with various ethical issues. Foremost, there was the aspect of deception. Prior to volunteering for the task, the participants were not provided with a clear explanation concerning the possible risks. Secondly, the participants had no right to withdraw from the experiment</w:t>
      </w:r>
      <w:r w:rsidRPr="00E7263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Smeulers</w:t>
      </w:r>
      <w:proofErr w:type="spellEnd"/>
      <w:r>
        <w:rPr>
          <w:rFonts w:eastAsia="Times New Roman" w:cs="Times New Roman"/>
          <w:szCs w:val="24"/>
        </w:rPr>
        <w:t>, 2020)</w:t>
      </w:r>
      <w:r>
        <w:t>. The males taken as learners and teachers could not discontinue their participation even after they asked to stop the study. Thirdly, participants were not debriefed concerning the experiment. Milgram reiterated that he “de-hoaxed” his participants as he never completely stated the purpose of the study to them.</w:t>
      </w:r>
    </w:p>
    <w:p w:rsidR="00E7263A" w:rsidRDefault="00E7263A" w:rsidP="00E7263A">
      <w:pPr>
        <w:ind w:firstLine="720"/>
      </w:pPr>
      <w:r>
        <w:t>The ethical issues are significantly important to society in myriad ways. Before anyone engages in a study, they have to be told its purpose. Also, participants have to be provided with the right to discontinue their participation once they feel like withdrawing. Another important aspect is that people have to be debriefed concerning the study to know its expectations. I believe that the Milgram experiment was unethical, as described by the highlighted ethical issues it had. For instance, participants were deceived regarding the purpose of the study. Besides, the consent of the participants must be considered in any study.</w:t>
      </w:r>
    </w:p>
    <w:p w:rsidR="00E7263A" w:rsidRDefault="00E7263A" w:rsidP="00E7263A">
      <w:pPr>
        <w:ind w:firstLine="720"/>
        <w:jc w:val="center"/>
      </w:pPr>
      <w:r>
        <w:lastRenderedPageBreak/>
        <w:t>References</w:t>
      </w:r>
    </w:p>
    <w:p w:rsidR="00E7263A" w:rsidRPr="00E7263A" w:rsidRDefault="00E7263A" w:rsidP="00E7263A">
      <w:pPr>
        <w:spacing w:after="0"/>
        <w:ind w:left="720" w:hanging="720"/>
        <w:rPr>
          <w:rFonts w:eastAsia="Times New Roman" w:cs="Times New Roman"/>
          <w:szCs w:val="24"/>
        </w:rPr>
      </w:pPr>
      <w:r w:rsidRPr="00E7263A">
        <w:rPr>
          <w:rFonts w:eastAsia="Times New Roman" w:cs="Times New Roman"/>
          <w:szCs w:val="24"/>
        </w:rPr>
        <w:t xml:space="preserve">Gibson, S. (2020). Milgram’s Experiments on Obedience to Authority. In </w:t>
      </w:r>
      <w:r w:rsidRPr="00E7263A">
        <w:rPr>
          <w:rFonts w:eastAsia="Times New Roman" w:cs="Times New Roman"/>
          <w:i/>
          <w:iCs/>
          <w:szCs w:val="24"/>
        </w:rPr>
        <w:t>Oxford Research Encyclopedia of Psychology</w:t>
      </w:r>
      <w:r w:rsidRPr="00E7263A">
        <w:rPr>
          <w:rFonts w:eastAsia="Times New Roman" w:cs="Times New Roman"/>
          <w:szCs w:val="24"/>
        </w:rPr>
        <w:t>.</w:t>
      </w:r>
    </w:p>
    <w:p w:rsidR="00E7263A" w:rsidRPr="00E7263A" w:rsidRDefault="00E7263A" w:rsidP="00E7263A">
      <w:pPr>
        <w:spacing w:after="0"/>
        <w:ind w:left="720" w:hanging="720"/>
        <w:rPr>
          <w:rFonts w:eastAsia="Times New Roman" w:cs="Times New Roman"/>
          <w:szCs w:val="24"/>
        </w:rPr>
      </w:pPr>
      <w:proofErr w:type="spellStart"/>
      <w:r w:rsidRPr="00E7263A">
        <w:rPr>
          <w:rFonts w:eastAsia="Times New Roman" w:cs="Times New Roman"/>
          <w:szCs w:val="24"/>
        </w:rPr>
        <w:t>Smeulers</w:t>
      </w:r>
      <w:proofErr w:type="spellEnd"/>
      <w:r w:rsidRPr="00E7263A">
        <w:rPr>
          <w:rFonts w:eastAsia="Times New Roman" w:cs="Times New Roman"/>
          <w:szCs w:val="24"/>
        </w:rPr>
        <w:t xml:space="preserve">, A. (2020). Milgram Revisited: Can We </w:t>
      </w:r>
      <w:proofErr w:type="gramStart"/>
      <w:r w:rsidRPr="00E7263A">
        <w:rPr>
          <w:rFonts w:eastAsia="Times New Roman" w:cs="Times New Roman"/>
          <w:szCs w:val="24"/>
        </w:rPr>
        <w:t>still</w:t>
      </w:r>
      <w:proofErr w:type="gramEnd"/>
      <w:r w:rsidRPr="00E7263A">
        <w:rPr>
          <w:rFonts w:eastAsia="Times New Roman" w:cs="Times New Roman"/>
          <w:szCs w:val="24"/>
        </w:rPr>
        <w:t xml:space="preserve"> Use Milgram’s ‘Obedience to </w:t>
      </w:r>
      <w:proofErr w:type="spellStart"/>
      <w:r w:rsidRPr="00E7263A">
        <w:rPr>
          <w:rFonts w:eastAsia="Times New Roman" w:cs="Times New Roman"/>
          <w:szCs w:val="24"/>
        </w:rPr>
        <w:t>Authority’Experiments</w:t>
      </w:r>
      <w:proofErr w:type="spellEnd"/>
      <w:r w:rsidRPr="00E7263A">
        <w:rPr>
          <w:rFonts w:eastAsia="Times New Roman" w:cs="Times New Roman"/>
          <w:szCs w:val="24"/>
        </w:rPr>
        <w:t xml:space="preserve"> to Explain Mass Atrocities after the Opening of the Archives? Review Essay. </w:t>
      </w:r>
      <w:r w:rsidRPr="00E7263A">
        <w:rPr>
          <w:rFonts w:eastAsia="Times New Roman" w:cs="Times New Roman"/>
          <w:i/>
          <w:iCs/>
          <w:szCs w:val="24"/>
        </w:rPr>
        <w:t>Journal of Perpetrator Research</w:t>
      </w:r>
      <w:r w:rsidRPr="00E7263A">
        <w:rPr>
          <w:rFonts w:eastAsia="Times New Roman" w:cs="Times New Roman"/>
          <w:szCs w:val="24"/>
        </w:rPr>
        <w:t xml:space="preserve">, </w:t>
      </w:r>
      <w:r w:rsidRPr="00E7263A">
        <w:rPr>
          <w:rFonts w:eastAsia="Times New Roman" w:cs="Times New Roman"/>
          <w:i/>
          <w:iCs/>
          <w:szCs w:val="24"/>
        </w:rPr>
        <w:t>3</w:t>
      </w:r>
      <w:r w:rsidRPr="00E7263A">
        <w:rPr>
          <w:rFonts w:eastAsia="Times New Roman" w:cs="Times New Roman"/>
          <w:szCs w:val="24"/>
        </w:rPr>
        <w:t>(1).</w:t>
      </w:r>
    </w:p>
    <w:p w:rsidR="00E7263A" w:rsidRPr="0067050D" w:rsidRDefault="00E7263A" w:rsidP="00E7263A">
      <w:pPr>
        <w:ind w:firstLine="720"/>
        <w:jc w:val="center"/>
      </w:pPr>
    </w:p>
    <w:p w:rsidR="00E7263A" w:rsidRDefault="00E7263A" w:rsidP="00E7263A">
      <w:pPr>
        <w:jc w:val="center"/>
      </w:pPr>
    </w:p>
    <w:p w:rsidR="00E7263A" w:rsidRPr="00E7263A" w:rsidRDefault="00E7263A" w:rsidP="00E7263A">
      <w:pPr>
        <w:jc w:val="center"/>
      </w:pPr>
    </w:p>
    <w:sectPr w:rsidR="00E7263A" w:rsidRPr="00E7263A" w:rsidSect="00E726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07A" w:rsidRDefault="00FC507A" w:rsidP="00E7263A">
      <w:pPr>
        <w:spacing w:after="0" w:line="240" w:lineRule="auto"/>
      </w:pPr>
      <w:r>
        <w:separator/>
      </w:r>
    </w:p>
  </w:endnote>
  <w:endnote w:type="continuationSeparator" w:id="0">
    <w:p w:rsidR="00FC507A" w:rsidRDefault="00FC507A" w:rsidP="00E72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07A" w:rsidRDefault="00FC507A" w:rsidP="00E7263A">
      <w:pPr>
        <w:spacing w:after="0" w:line="240" w:lineRule="auto"/>
      </w:pPr>
      <w:r>
        <w:separator/>
      </w:r>
    </w:p>
  </w:footnote>
  <w:footnote w:type="continuationSeparator" w:id="0">
    <w:p w:rsidR="00FC507A" w:rsidRDefault="00FC507A" w:rsidP="00E72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074246"/>
      <w:docPartObj>
        <w:docPartGallery w:val="Page Numbers (Top of Page)"/>
        <w:docPartUnique/>
      </w:docPartObj>
    </w:sdtPr>
    <w:sdtEndPr>
      <w:rPr>
        <w:noProof/>
      </w:rPr>
    </w:sdtEndPr>
    <w:sdtContent>
      <w:p w:rsidR="00E7263A" w:rsidRDefault="00E7263A">
        <w:pPr>
          <w:pStyle w:val="Header"/>
          <w:jc w:val="right"/>
        </w:pPr>
        <w:r>
          <w:t>MILGRAM STUDY</w:t>
        </w:r>
        <w:r>
          <w:tab/>
        </w:r>
        <w:r>
          <w:tab/>
        </w:r>
        <w:r>
          <w:fldChar w:fldCharType="begin"/>
        </w:r>
        <w:r>
          <w:instrText xml:space="preserve"> PAGE   \* MERGEFORMAT </w:instrText>
        </w:r>
        <w:r>
          <w:fldChar w:fldCharType="separate"/>
        </w:r>
        <w:r w:rsidR="009B5860">
          <w:rPr>
            <w:noProof/>
          </w:rPr>
          <w:t>3</w:t>
        </w:r>
        <w:r>
          <w:rPr>
            <w:noProof/>
          </w:rPr>
          <w:fldChar w:fldCharType="end"/>
        </w:r>
      </w:p>
    </w:sdtContent>
  </w:sdt>
  <w:p w:rsidR="00E7263A" w:rsidRDefault="00E726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63A" w:rsidRDefault="00E7263A">
    <w:pPr>
      <w:pStyle w:val="Header"/>
    </w:pPr>
    <w:r>
      <w:t>Running Head: MILGRAM STUDY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7E6"/>
    <w:rsid w:val="004B67E6"/>
    <w:rsid w:val="0067050D"/>
    <w:rsid w:val="00681CC3"/>
    <w:rsid w:val="00942084"/>
    <w:rsid w:val="009B5860"/>
    <w:rsid w:val="00A361B2"/>
    <w:rsid w:val="00D573A5"/>
    <w:rsid w:val="00E0523E"/>
    <w:rsid w:val="00E7263A"/>
    <w:rsid w:val="00FC5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B2F01-04AD-4165-BAE0-CB593613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63A"/>
    <w:rPr>
      <w:rFonts w:ascii="Times New Roman" w:hAnsi="Times New Roman"/>
      <w:sz w:val="24"/>
    </w:rPr>
  </w:style>
  <w:style w:type="paragraph" w:styleId="Footer">
    <w:name w:val="footer"/>
    <w:basedOn w:val="Normal"/>
    <w:link w:val="FooterChar"/>
    <w:uiPriority w:val="99"/>
    <w:unhideWhenUsed/>
    <w:rsid w:val="00E72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63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959934">
      <w:bodyDiv w:val="1"/>
      <w:marLeft w:val="0"/>
      <w:marRight w:val="0"/>
      <w:marTop w:val="0"/>
      <w:marBottom w:val="0"/>
      <w:divBdr>
        <w:top w:val="none" w:sz="0" w:space="0" w:color="auto"/>
        <w:left w:val="none" w:sz="0" w:space="0" w:color="auto"/>
        <w:bottom w:val="none" w:sz="0" w:space="0" w:color="auto"/>
        <w:right w:val="none" w:sz="0" w:space="0" w:color="auto"/>
      </w:divBdr>
      <w:divsChild>
        <w:div w:id="869076958">
          <w:marLeft w:val="0"/>
          <w:marRight w:val="0"/>
          <w:marTop w:val="0"/>
          <w:marBottom w:val="0"/>
          <w:divBdr>
            <w:top w:val="none" w:sz="0" w:space="0" w:color="auto"/>
            <w:left w:val="none" w:sz="0" w:space="0" w:color="auto"/>
            <w:bottom w:val="none" w:sz="0" w:space="0" w:color="auto"/>
            <w:right w:val="none" w:sz="0" w:space="0" w:color="auto"/>
          </w:divBdr>
        </w:div>
      </w:divsChild>
    </w:div>
    <w:div w:id="2031295136">
      <w:bodyDiv w:val="1"/>
      <w:marLeft w:val="0"/>
      <w:marRight w:val="0"/>
      <w:marTop w:val="0"/>
      <w:marBottom w:val="0"/>
      <w:divBdr>
        <w:top w:val="none" w:sz="0" w:space="0" w:color="auto"/>
        <w:left w:val="none" w:sz="0" w:space="0" w:color="auto"/>
        <w:bottom w:val="none" w:sz="0" w:space="0" w:color="auto"/>
        <w:right w:val="none" w:sz="0" w:space="0" w:color="auto"/>
      </w:divBdr>
      <w:divsChild>
        <w:div w:id="2093430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2020-09-15T17:44:00Z</dcterms:created>
  <dcterms:modified xsi:type="dcterms:W3CDTF">2020-09-15T17:44:00Z</dcterms:modified>
</cp:coreProperties>
</file>